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39706" w14:textId="77777777" w:rsidR="00A720AD" w:rsidRPr="00A720AD" w:rsidRDefault="00A720AD" w:rsidP="00A720AD">
      <w:pPr>
        <w:jc w:val="center"/>
        <w:rPr>
          <w:b/>
          <w:bCs/>
          <w:sz w:val="28"/>
          <w:szCs w:val="28"/>
        </w:rPr>
      </w:pPr>
      <w:r w:rsidRPr="00A720AD">
        <w:rPr>
          <w:b/>
          <w:bCs/>
          <w:sz w:val="28"/>
          <w:szCs w:val="28"/>
        </w:rPr>
        <w:t>Preface</w:t>
      </w:r>
    </w:p>
    <w:p w14:paraId="6305E01F" w14:textId="1CCC068A" w:rsidR="00A720AD" w:rsidRPr="00A720AD" w:rsidRDefault="00A720AD" w:rsidP="00A720AD">
      <w:pPr>
        <w:jc w:val="center"/>
        <w:rPr>
          <w:sz w:val="28"/>
          <w:szCs w:val="28"/>
          <w:lang w:val="en-ID"/>
        </w:rPr>
      </w:pPr>
      <w:r w:rsidRPr="00A720AD">
        <w:rPr>
          <w:b/>
          <w:bCs/>
          <w:sz w:val="28"/>
          <w:szCs w:val="28"/>
        </w:rPr>
        <w:t>The 6th International Seminar on Chemistry (ISoC 2024)</w:t>
      </w:r>
    </w:p>
    <w:p w14:paraId="41B55DED" w14:textId="77777777" w:rsidR="00A720AD" w:rsidRDefault="00A720AD" w:rsidP="00A720AD">
      <w:pPr>
        <w:jc w:val="both"/>
        <w:rPr>
          <w:lang w:val="en-ID"/>
        </w:rPr>
      </w:pPr>
    </w:p>
    <w:p w14:paraId="427B0EC5" w14:textId="4AA0143D" w:rsidR="00A720AD" w:rsidRPr="00A720AD" w:rsidRDefault="00A720AD" w:rsidP="00A720AD">
      <w:pPr>
        <w:jc w:val="both"/>
        <w:rPr>
          <w:sz w:val="24"/>
          <w:szCs w:val="24"/>
          <w:lang w:val="en-ID"/>
        </w:rPr>
      </w:pPr>
      <w:r w:rsidRPr="00A720AD">
        <w:rPr>
          <w:sz w:val="24"/>
          <w:szCs w:val="24"/>
          <w:lang w:val="en-ID"/>
        </w:rPr>
        <w:t>It is a great honor for us to welcome you to the 6th International Seminar on Chemistry (ISoC 2024), which takes place on 9–10 July 2024 at the Grand Whiz Hotel Nusa Dua, Bali, Indonesia. The theme of this year's seminar, "Elevate Humanity with Chemistry", signifies that we acknowledge chemistry is more than just a science; it's also a critical part in solving real-world problems and making people's lives better.</w:t>
      </w:r>
    </w:p>
    <w:p w14:paraId="43779278" w14:textId="77777777" w:rsidR="00A720AD" w:rsidRPr="00A720AD" w:rsidRDefault="00A720AD" w:rsidP="00A720AD">
      <w:pPr>
        <w:jc w:val="both"/>
        <w:rPr>
          <w:sz w:val="24"/>
          <w:szCs w:val="24"/>
          <w:lang w:val="en-ID"/>
        </w:rPr>
      </w:pPr>
    </w:p>
    <w:p w14:paraId="0EB29F82" w14:textId="1D7C8628" w:rsidR="00A720AD" w:rsidRPr="00A720AD" w:rsidRDefault="00A720AD" w:rsidP="00A720AD">
      <w:pPr>
        <w:jc w:val="both"/>
        <w:rPr>
          <w:sz w:val="24"/>
          <w:szCs w:val="24"/>
          <w:lang w:val="en-ID"/>
        </w:rPr>
      </w:pPr>
      <w:r w:rsidRPr="00A720AD">
        <w:rPr>
          <w:sz w:val="24"/>
          <w:szCs w:val="24"/>
          <w:lang w:val="en-ID"/>
        </w:rPr>
        <w:t>ISoC has always wanted to be a place where researchers, academia, and professionals can meet to discuss their latest work, talk about their ideas, and look for ways to work together from its inaugural edition. Over the course of these two days, participants will discourse about a wide range of subjects, including basic and applied chemistry, materials, the environment, energy, health, and industry. They will do this through keynote speeches, invited talks, oral and poster presentations, and exhibitions.</w:t>
      </w:r>
    </w:p>
    <w:p w14:paraId="478215BC" w14:textId="77777777" w:rsidR="00A720AD" w:rsidRPr="00A720AD" w:rsidRDefault="00A720AD" w:rsidP="00A720AD">
      <w:pPr>
        <w:rPr>
          <w:sz w:val="24"/>
          <w:szCs w:val="24"/>
          <w:lang w:val="en-ID"/>
        </w:rPr>
      </w:pPr>
    </w:p>
    <w:p w14:paraId="5ABBCD83" w14:textId="77777777" w:rsidR="00A720AD" w:rsidRPr="00A720AD" w:rsidRDefault="00A720AD" w:rsidP="00A720AD">
      <w:pPr>
        <w:rPr>
          <w:sz w:val="24"/>
          <w:szCs w:val="24"/>
          <w:lang w:val="en-ID"/>
        </w:rPr>
      </w:pPr>
      <w:r w:rsidRPr="00A720AD">
        <w:rPr>
          <w:sz w:val="24"/>
          <w:szCs w:val="24"/>
          <w:lang w:val="en-ID"/>
        </w:rPr>
        <w:t>We are happy to have well-known speakers with us this year:</w:t>
      </w:r>
    </w:p>
    <w:p w14:paraId="269B659B" w14:textId="27E01614" w:rsidR="00A720AD" w:rsidRPr="00A720AD" w:rsidRDefault="00A720AD" w:rsidP="00A720AD">
      <w:pPr>
        <w:pStyle w:val="ListParagraph"/>
        <w:numPr>
          <w:ilvl w:val="0"/>
          <w:numId w:val="2"/>
        </w:numPr>
        <w:rPr>
          <w:sz w:val="24"/>
          <w:szCs w:val="24"/>
          <w:lang w:val="en-ID"/>
        </w:rPr>
      </w:pPr>
      <w:r w:rsidRPr="00A720AD">
        <w:rPr>
          <w:sz w:val="24"/>
          <w:szCs w:val="24"/>
          <w:lang w:val="en-ID"/>
        </w:rPr>
        <w:t>Prof. Yun Hau Ng from the City University of Hong Kong in Hong Kong SAR</w:t>
      </w:r>
    </w:p>
    <w:p w14:paraId="44FE6D40" w14:textId="77777777" w:rsidR="00A720AD" w:rsidRPr="00A720AD" w:rsidRDefault="00A720AD" w:rsidP="00A720AD">
      <w:pPr>
        <w:pStyle w:val="ListParagraph"/>
        <w:numPr>
          <w:ilvl w:val="0"/>
          <w:numId w:val="2"/>
        </w:numPr>
        <w:rPr>
          <w:sz w:val="24"/>
          <w:szCs w:val="24"/>
          <w:lang w:val="en-ID"/>
        </w:rPr>
      </w:pPr>
      <w:r w:rsidRPr="00A720AD">
        <w:rPr>
          <w:sz w:val="24"/>
          <w:szCs w:val="24"/>
          <w:lang w:val="en-ID"/>
        </w:rPr>
        <w:t>Mark Buntine is a professor at Curtin University in Australia.</w:t>
      </w:r>
    </w:p>
    <w:p w14:paraId="64E43663" w14:textId="77777777" w:rsidR="00A720AD" w:rsidRPr="00A720AD" w:rsidRDefault="00A720AD" w:rsidP="00A720AD">
      <w:pPr>
        <w:pStyle w:val="ListParagraph"/>
        <w:numPr>
          <w:ilvl w:val="0"/>
          <w:numId w:val="2"/>
        </w:numPr>
        <w:rPr>
          <w:sz w:val="24"/>
          <w:szCs w:val="24"/>
          <w:lang w:val="en-ID"/>
        </w:rPr>
      </w:pPr>
      <w:r w:rsidRPr="00A720AD">
        <w:rPr>
          <w:sz w:val="24"/>
          <w:szCs w:val="24"/>
          <w:lang w:val="en-ID"/>
        </w:rPr>
        <w:t>Prof. Fahimah Martak from the Institut Teknologi Sepuluh Nopember in Indonesia</w:t>
      </w:r>
    </w:p>
    <w:p w14:paraId="2972385E" w14:textId="77777777" w:rsidR="00A720AD" w:rsidRPr="00A720AD" w:rsidRDefault="00A720AD" w:rsidP="00A720AD">
      <w:pPr>
        <w:pStyle w:val="ListParagraph"/>
        <w:numPr>
          <w:ilvl w:val="0"/>
          <w:numId w:val="2"/>
        </w:numPr>
        <w:rPr>
          <w:sz w:val="24"/>
          <w:szCs w:val="24"/>
          <w:lang w:val="en-ID"/>
        </w:rPr>
      </w:pPr>
      <w:r w:rsidRPr="00A720AD">
        <w:rPr>
          <w:sz w:val="24"/>
          <w:szCs w:val="24"/>
          <w:lang w:val="en-ID"/>
        </w:rPr>
        <w:t>The University of Tokyo, Japan, has Prof. Shigeru Okada.</w:t>
      </w:r>
    </w:p>
    <w:p w14:paraId="1BE078D1" w14:textId="77777777" w:rsidR="00A720AD" w:rsidRPr="00A720AD" w:rsidRDefault="00A720AD" w:rsidP="00A720AD">
      <w:pPr>
        <w:pStyle w:val="ListParagraph"/>
        <w:numPr>
          <w:ilvl w:val="0"/>
          <w:numId w:val="2"/>
        </w:numPr>
        <w:rPr>
          <w:sz w:val="24"/>
          <w:szCs w:val="24"/>
          <w:lang w:val="en-ID"/>
        </w:rPr>
      </w:pPr>
      <w:r w:rsidRPr="00A720AD">
        <w:rPr>
          <w:sz w:val="24"/>
          <w:szCs w:val="24"/>
          <w:lang w:val="en-ID"/>
        </w:rPr>
        <w:t>Dr. Aditya Farhan Arif works for the Mining Industry Indonesia (MIND ID) in Indonesia.</w:t>
      </w:r>
    </w:p>
    <w:p w14:paraId="272CC467" w14:textId="77777777" w:rsidR="00A720AD" w:rsidRPr="00A720AD" w:rsidRDefault="00A720AD" w:rsidP="00A720AD">
      <w:pPr>
        <w:rPr>
          <w:sz w:val="24"/>
          <w:szCs w:val="24"/>
          <w:lang w:val="en-ID"/>
        </w:rPr>
      </w:pPr>
    </w:p>
    <w:p w14:paraId="1015D13F" w14:textId="77777777" w:rsidR="00A720AD" w:rsidRPr="00A720AD" w:rsidRDefault="00A720AD" w:rsidP="00A720AD">
      <w:pPr>
        <w:jc w:val="both"/>
        <w:rPr>
          <w:sz w:val="24"/>
          <w:szCs w:val="24"/>
          <w:lang w:val="en-ID"/>
        </w:rPr>
      </w:pPr>
      <w:r w:rsidRPr="00A720AD">
        <w:rPr>
          <w:sz w:val="24"/>
          <w:szCs w:val="24"/>
          <w:lang w:val="en-ID"/>
        </w:rPr>
        <w:t>Their contributions, along with those of many invited speakers and presenters from many nations, make the debates more interesting and help us all learn more about how chemistry can help with technological growth and sustainable development.</w:t>
      </w:r>
    </w:p>
    <w:p w14:paraId="68D49878" w14:textId="77777777" w:rsidR="00A720AD" w:rsidRPr="00A720AD" w:rsidRDefault="00A720AD" w:rsidP="00A720AD">
      <w:pPr>
        <w:jc w:val="both"/>
        <w:rPr>
          <w:sz w:val="24"/>
          <w:szCs w:val="24"/>
          <w:lang w:val="en-ID"/>
        </w:rPr>
      </w:pPr>
    </w:p>
    <w:p w14:paraId="7C9FC232" w14:textId="77777777" w:rsidR="00A720AD" w:rsidRPr="00A720AD" w:rsidRDefault="00A720AD" w:rsidP="00A720AD">
      <w:pPr>
        <w:jc w:val="both"/>
        <w:rPr>
          <w:sz w:val="24"/>
          <w:szCs w:val="24"/>
          <w:lang w:val="en-ID"/>
        </w:rPr>
      </w:pPr>
      <w:r w:rsidRPr="00A720AD">
        <w:rPr>
          <w:sz w:val="24"/>
          <w:szCs w:val="24"/>
          <w:lang w:val="en-ID"/>
        </w:rPr>
        <w:t>We are especially happy that some of the papers from this seminar will be published in well-known journals and indexed proceedings after being peer-reviewed. This will help the study reach more people and have a bigger effect.</w:t>
      </w:r>
    </w:p>
    <w:p w14:paraId="02F3220B" w14:textId="77777777" w:rsidR="00A720AD" w:rsidRPr="00A720AD" w:rsidRDefault="00A720AD" w:rsidP="00A720AD">
      <w:pPr>
        <w:jc w:val="both"/>
        <w:rPr>
          <w:sz w:val="24"/>
          <w:szCs w:val="24"/>
          <w:lang w:val="en-ID"/>
        </w:rPr>
      </w:pPr>
    </w:p>
    <w:p w14:paraId="61DE3C64" w14:textId="77777777" w:rsidR="00A720AD" w:rsidRPr="00A720AD" w:rsidRDefault="00A720AD" w:rsidP="00A720AD">
      <w:pPr>
        <w:jc w:val="both"/>
        <w:rPr>
          <w:sz w:val="24"/>
          <w:szCs w:val="24"/>
          <w:lang w:val="en-ID"/>
        </w:rPr>
      </w:pPr>
      <w:r w:rsidRPr="00A720AD">
        <w:rPr>
          <w:sz w:val="24"/>
          <w:szCs w:val="24"/>
          <w:lang w:val="en-ID"/>
        </w:rPr>
        <w:t xml:space="preserve">I would like to sincerely thank the Rector of Institut Teknologi Sepuluh Nopember (ITS), the Dean of the Faculty of Science and Data Analytics, the Head of the Department of Chemistry, </w:t>
      </w:r>
      <w:proofErr w:type="gramStart"/>
      <w:r w:rsidRPr="00A720AD">
        <w:rPr>
          <w:sz w:val="24"/>
          <w:szCs w:val="24"/>
          <w:lang w:val="en-ID"/>
        </w:rPr>
        <w:t>all of</w:t>
      </w:r>
      <w:proofErr w:type="gramEnd"/>
      <w:r w:rsidRPr="00A720AD">
        <w:rPr>
          <w:sz w:val="24"/>
          <w:szCs w:val="24"/>
          <w:lang w:val="en-ID"/>
        </w:rPr>
        <w:t xml:space="preserve"> the keynote and invited speakers, as well as our sponsors, partners, and committee members for their support and commitment on behalf of the organizing committee. Their help made this seminar possible.</w:t>
      </w:r>
    </w:p>
    <w:p w14:paraId="48353549" w14:textId="77777777" w:rsidR="00A720AD" w:rsidRPr="00A720AD" w:rsidRDefault="00A720AD" w:rsidP="00A720AD">
      <w:pPr>
        <w:jc w:val="both"/>
        <w:rPr>
          <w:sz w:val="24"/>
          <w:szCs w:val="24"/>
          <w:lang w:val="en-ID"/>
        </w:rPr>
      </w:pPr>
    </w:p>
    <w:p w14:paraId="5B286942" w14:textId="25BFBFFE" w:rsidR="00A720AD" w:rsidRPr="00A720AD" w:rsidRDefault="00A720AD" w:rsidP="00A720AD">
      <w:pPr>
        <w:jc w:val="both"/>
        <w:rPr>
          <w:sz w:val="24"/>
          <w:szCs w:val="24"/>
          <w:lang w:val="en-ID"/>
        </w:rPr>
      </w:pPr>
      <w:r w:rsidRPr="00A720AD">
        <w:rPr>
          <w:sz w:val="24"/>
          <w:szCs w:val="24"/>
          <w:lang w:val="en-ID"/>
        </w:rPr>
        <w:t>We want ISoC 2024 to be more than just a conference. We want it to be a place where people can come up with new ideas, work together, and inspire each other to keep making chemistry better for everyone.</w:t>
      </w:r>
    </w:p>
    <w:p w14:paraId="385D1B68" w14:textId="77777777" w:rsidR="00056D3E" w:rsidRPr="00A720AD" w:rsidRDefault="00056D3E" w:rsidP="00A720AD">
      <w:pPr>
        <w:jc w:val="both"/>
        <w:rPr>
          <w:bCs/>
          <w:sz w:val="24"/>
          <w:szCs w:val="24"/>
          <w:lang w:val="en-ID"/>
        </w:rPr>
      </w:pPr>
    </w:p>
    <w:p w14:paraId="5063A6C7" w14:textId="6D55C670" w:rsidR="00056D3E" w:rsidRPr="00A720AD" w:rsidRDefault="004C5975" w:rsidP="00A720AD">
      <w:pPr>
        <w:rPr>
          <w:bCs/>
          <w:sz w:val="24"/>
          <w:szCs w:val="24"/>
          <w:lang w:val="en-ID"/>
        </w:rPr>
      </w:pPr>
      <w:r>
        <w:rPr>
          <w:bCs/>
          <w:sz w:val="24"/>
          <w:szCs w:val="24"/>
          <w:lang w:val="en-ID"/>
        </w:rPr>
        <w:t xml:space="preserve">Assoc. Prof. </w:t>
      </w:r>
      <w:r w:rsidR="00A720AD" w:rsidRPr="00A720AD">
        <w:rPr>
          <w:bCs/>
          <w:sz w:val="24"/>
          <w:szCs w:val="24"/>
          <w:lang w:val="en-ID"/>
        </w:rPr>
        <w:t>Dr. Triyanda Gunawan</w:t>
      </w:r>
    </w:p>
    <w:p w14:paraId="1A01FEC8" w14:textId="2B818A0D" w:rsidR="00056D3E" w:rsidRPr="00A720AD" w:rsidRDefault="00056D3E" w:rsidP="00A720AD">
      <w:pPr>
        <w:rPr>
          <w:bCs/>
          <w:sz w:val="24"/>
          <w:szCs w:val="24"/>
        </w:rPr>
      </w:pPr>
      <w:r w:rsidRPr="00A720AD">
        <w:rPr>
          <w:bCs/>
          <w:sz w:val="24"/>
          <w:szCs w:val="24"/>
        </w:rPr>
        <w:t xml:space="preserve">Chairperson of the </w:t>
      </w:r>
      <w:r w:rsidR="00A720AD" w:rsidRPr="00A720AD">
        <w:rPr>
          <w:bCs/>
          <w:sz w:val="24"/>
          <w:szCs w:val="24"/>
        </w:rPr>
        <w:t>6</w:t>
      </w:r>
      <w:r w:rsidRPr="00A720AD">
        <w:rPr>
          <w:bCs/>
          <w:sz w:val="24"/>
          <w:szCs w:val="24"/>
          <w:vertAlign w:val="superscript"/>
        </w:rPr>
        <w:t>th</w:t>
      </w:r>
      <w:r w:rsidRPr="00A720AD">
        <w:rPr>
          <w:bCs/>
          <w:sz w:val="24"/>
          <w:szCs w:val="24"/>
        </w:rPr>
        <w:t xml:space="preserve"> </w:t>
      </w:r>
      <w:r w:rsidR="00C4034C" w:rsidRPr="00A720AD">
        <w:rPr>
          <w:bCs/>
          <w:sz w:val="24"/>
          <w:szCs w:val="24"/>
        </w:rPr>
        <w:t>ISoC 202</w:t>
      </w:r>
      <w:r w:rsidR="00A720AD" w:rsidRPr="00A720AD">
        <w:rPr>
          <w:bCs/>
          <w:sz w:val="24"/>
          <w:szCs w:val="24"/>
        </w:rPr>
        <w:t>4</w:t>
      </w:r>
    </w:p>
    <w:p w14:paraId="3DCBB543" w14:textId="77777777" w:rsidR="00B76A17" w:rsidRPr="00A720AD" w:rsidRDefault="00B76A17" w:rsidP="00A720AD">
      <w:pPr>
        <w:rPr>
          <w:sz w:val="24"/>
          <w:szCs w:val="24"/>
        </w:rPr>
      </w:pPr>
    </w:p>
    <w:sectPr w:rsidR="00B76A17" w:rsidRPr="00A72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234C66"/>
    <w:multiLevelType w:val="hybridMultilevel"/>
    <w:tmpl w:val="D502315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5940"/>
        </w:tabs>
        <w:ind w:left="594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3092C85"/>
    <w:multiLevelType w:val="hybridMultilevel"/>
    <w:tmpl w:val="6B74D92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97474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8708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FD4"/>
    <w:rsid w:val="00056D3E"/>
    <w:rsid w:val="0026636A"/>
    <w:rsid w:val="00422B34"/>
    <w:rsid w:val="004C5975"/>
    <w:rsid w:val="007E4FD4"/>
    <w:rsid w:val="00A720AD"/>
    <w:rsid w:val="00AC010A"/>
    <w:rsid w:val="00AE3B95"/>
    <w:rsid w:val="00B76A17"/>
    <w:rsid w:val="00BB76AC"/>
    <w:rsid w:val="00C06CEA"/>
    <w:rsid w:val="00C4034C"/>
    <w:rsid w:val="00D244A8"/>
    <w:rsid w:val="00D8254F"/>
    <w:rsid w:val="00DA0EC6"/>
    <w:rsid w:val="00DC562B"/>
    <w:rsid w:val="00E2709A"/>
    <w:rsid w:val="00E66CCF"/>
    <w:rsid w:val="00F71449"/>
    <w:rsid w:val="00FB116B"/>
    <w:rsid w:val="00FC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049C"/>
  <w15:chartTrackingRefBased/>
  <w15:docId w15:val="{A44A52D8-3CD5-4839-8FFE-F1D808286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FD4"/>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link w:val="Heading1Char"/>
    <w:qFormat/>
    <w:rsid w:val="00056D3E"/>
    <w:pPr>
      <w:keepNext/>
      <w:spacing w:before="120" w:after="0" w:line="276" w:lineRule="auto"/>
      <w:jc w:val="center"/>
      <w:outlineLvl w:val="0"/>
    </w:pPr>
    <w:rPr>
      <w:rFonts w:ascii="Times New Roman" w:eastAsiaTheme="majorEastAsia" w:hAnsi="Times New Roman" w:cstheme="majorBidi"/>
      <w:b/>
      <w:color w:val="323E4F" w:themeColor="text2" w:themeShade="BF"/>
      <w:kern w:val="28"/>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E4FD4"/>
  </w:style>
  <w:style w:type="character" w:customStyle="1" w:styleId="BodyTextChar">
    <w:name w:val="Body Text Char"/>
    <w:basedOn w:val="DefaultParagraphFont"/>
    <w:link w:val="BodyText"/>
    <w:uiPriority w:val="1"/>
    <w:rsid w:val="007E4FD4"/>
    <w:rPr>
      <w:rFonts w:ascii="Times New Roman" w:eastAsia="Times New Roman" w:hAnsi="Times New Roman" w:cs="Times New Roman"/>
      <w:lang w:bidi="en-US"/>
    </w:rPr>
  </w:style>
  <w:style w:type="character" w:customStyle="1" w:styleId="Heading1Char">
    <w:name w:val="Heading 1 Char"/>
    <w:basedOn w:val="DefaultParagraphFont"/>
    <w:link w:val="Heading1"/>
    <w:rsid w:val="00056D3E"/>
    <w:rPr>
      <w:rFonts w:ascii="Times New Roman" w:eastAsiaTheme="majorEastAsia" w:hAnsi="Times New Roman" w:cstheme="majorBidi"/>
      <w:b/>
      <w:color w:val="323E4F" w:themeColor="text2" w:themeShade="BF"/>
      <w:kern w:val="28"/>
      <w:sz w:val="28"/>
      <w:szCs w:val="32"/>
    </w:rPr>
  </w:style>
  <w:style w:type="character" w:styleId="Strong">
    <w:name w:val="Strong"/>
    <w:basedOn w:val="DefaultParagraphFont"/>
    <w:uiPriority w:val="22"/>
    <w:qFormat/>
    <w:rsid w:val="00056D3E"/>
    <w:rPr>
      <w:b/>
      <w:bCs/>
    </w:rPr>
  </w:style>
  <w:style w:type="paragraph" w:styleId="BodyTextIndent">
    <w:name w:val="Body Text Indent"/>
    <w:basedOn w:val="Normal"/>
    <w:link w:val="BodyTextIndentChar"/>
    <w:uiPriority w:val="99"/>
    <w:semiHidden/>
    <w:unhideWhenUsed/>
    <w:rsid w:val="00E66CCF"/>
    <w:pPr>
      <w:spacing w:after="120"/>
      <w:ind w:left="360"/>
    </w:pPr>
  </w:style>
  <w:style w:type="character" w:customStyle="1" w:styleId="BodyTextIndentChar">
    <w:name w:val="Body Text Indent Char"/>
    <w:basedOn w:val="DefaultParagraphFont"/>
    <w:link w:val="BodyTextIndent"/>
    <w:uiPriority w:val="99"/>
    <w:semiHidden/>
    <w:rsid w:val="00E66CCF"/>
    <w:rPr>
      <w:rFonts w:ascii="Times New Roman" w:eastAsia="Times New Roman" w:hAnsi="Times New Roman" w:cs="Times New Roman"/>
      <w:lang w:bidi="en-US"/>
    </w:rPr>
  </w:style>
  <w:style w:type="paragraph" w:styleId="ListParagraph">
    <w:name w:val="List Paragraph"/>
    <w:basedOn w:val="Normal"/>
    <w:uiPriority w:val="34"/>
    <w:qFormat/>
    <w:rsid w:val="00A72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364</Words>
  <Characters>2185</Characters>
  <Application>Microsoft Office Word</Application>
  <DocSecurity>0</DocSecurity>
  <Lines>49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Yuly Kusumawati, S.Si., M.Si.(2445)</dc:creator>
  <cp:keywords/>
  <dc:description/>
  <cp:lastModifiedBy>Triyanda Gunawan</cp:lastModifiedBy>
  <cp:revision>5</cp:revision>
  <cp:lastPrinted>2020-12-28T00:25:00Z</cp:lastPrinted>
  <dcterms:created xsi:type="dcterms:W3CDTF">2023-06-07T10:12:00Z</dcterms:created>
  <dcterms:modified xsi:type="dcterms:W3CDTF">2025-10-15T10:33:00Z</dcterms:modified>
</cp:coreProperties>
</file>